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928"/>
        <w:gridCol w:w="4643"/>
      </w:tblGrid>
      <w:tr w:rsidR="00BF0E9C" w:rsidTr="00BF0E9C">
        <w:trPr>
          <w:trHeight w:val="1124"/>
        </w:trPr>
        <w:tc>
          <w:tcPr>
            <w:tcW w:w="9571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BF0E9C" w:rsidRPr="00BF0E9C" w:rsidRDefault="00BF0E9C" w:rsidP="00BF0E9C">
            <w:pPr>
              <w:jc w:val="center"/>
              <w:rPr>
                <w:rFonts w:ascii="Arial Black" w:hAnsi="Arial Black"/>
                <w:sz w:val="96"/>
                <w:szCs w:val="96"/>
              </w:rPr>
            </w:pPr>
            <w:r w:rsidRPr="00BF0E9C">
              <w:rPr>
                <w:rFonts w:ascii="Arial Black" w:hAnsi="Arial Black"/>
                <w:sz w:val="96"/>
                <w:szCs w:val="96"/>
              </w:rPr>
              <w:t>ФАСАДЫ МДФ</w:t>
            </w:r>
          </w:p>
        </w:tc>
      </w:tr>
      <w:tr w:rsidR="00BF0E9C" w:rsidTr="00BF0E9C">
        <w:tblPrEx>
          <w:tblLook w:val="0000"/>
        </w:tblPrEx>
        <w:trPr>
          <w:trHeight w:val="1290"/>
        </w:trPr>
        <w:tc>
          <w:tcPr>
            <w:tcW w:w="49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F0E9C" w:rsidRDefault="00BF0E9C" w:rsidP="00BF0E9C">
            <w:pPr>
              <w:jc w:val="center"/>
              <w:rPr>
                <w:sz w:val="56"/>
                <w:szCs w:val="56"/>
              </w:rPr>
            </w:pPr>
          </w:p>
          <w:p w:rsidR="00BF0E9C" w:rsidRPr="0016729E" w:rsidRDefault="00BF0E9C" w:rsidP="00BF0E9C">
            <w:pPr>
              <w:jc w:val="center"/>
              <w:rPr>
                <w:sz w:val="56"/>
                <w:szCs w:val="56"/>
              </w:rPr>
            </w:pPr>
            <w:r w:rsidRPr="00BF0E9C">
              <w:rPr>
                <w:sz w:val="56"/>
                <w:szCs w:val="56"/>
              </w:rPr>
              <w:t>АЛЬБОМЫ</w:t>
            </w:r>
            <w:r w:rsidR="0016729E">
              <w:rPr>
                <w:sz w:val="56"/>
                <w:szCs w:val="56"/>
                <w:lang w:val="en-US"/>
              </w:rPr>
              <w:t xml:space="preserve"> </w:t>
            </w:r>
            <w:r w:rsidR="0016729E">
              <w:rPr>
                <w:sz w:val="56"/>
                <w:szCs w:val="56"/>
              </w:rPr>
              <w:t>«А</w:t>
            </w:r>
            <w:r w:rsidR="0016729E">
              <w:rPr>
                <w:sz w:val="56"/>
                <w:szCs w:val="56"/>
                <w:lang w:val="en-US"/>
              </w:rPr>
              <w:t>DILET</w:t>
            </w:r>
            <w:r w:rsidR="0016729E">
              <w:rPr>
                <w:sz w:val="56"/>
                <w:szCs w:val="56"/>
              </w:rPr>
              <w:t>»</w:t>
            </w:r>
          </w:p>
        </w:tc>
        <w:tc>
          <w:tcPr>
            <w:tcW w:w="464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F0E9C" w:rsidRDefault="00BF0E9C" w:rsidP="00BF0E9C">
            <w:pPr>
              <w:jc w:val="center"/>
              <w:rPr>
                <w:sz w:val="56"/>
                <w:szCs w:val="56"/>
              </w:rPr>
            </w:pPr>
          </w:p>
          <w:p w:rsidR="00BF0E9C" w:rsidRPr="00BF0E9C" w:rsidRDefault="00BF0E9C" w:rsidP="00BF0E9C">
            <w:pPr>
              <w:jc w:val="center"/>
              <w:rPr>
                <w:sz w:val="56"/>
                <w:szCs w:val="56"/>
              </w:rPr>
            </w:pPr>
            <w:r w:rsidRPr="00BF0E9C">
              <w:rPr>
                <w:sz w:val="56"/>
                <w:szCs w:val="56"/>
              </w:rPr>
              <w:t>ЦЕНА ЗА 1 М.КВ</w:t>
            </w:r>
          </w:p>
        </w:tc>
      </w:tr>
      <w:tr w:rsidR="00730ACE" w:rsidTr="00BF0E9C">
        <w:tblPrEx>
          <w:tblLook w:val="0000"/>
        </w:tblPrEx>
        <w:trPr>
          <w:trHeight w:val="1290"/>
        </w:trPr>
        <w:tc>
          <w:tcPr>
            <w:tcW w:w="4928" w:type="dxa"/>
            <w:tcBorders>
              <w:top w:val="single" w:sz="24" w:space="0" w:color="auto"/>
            </w:tcBorders>
          </w:tcPr>
          <w:p w:rsidR="00730ACE" w:rsidRPr="00BF0E9C" w:rsidRDefault="00730ACE" w:rsidP="00BF0E9C">
            <w:pPr>
              <w:rPr>
                <w:sz w:val="56"/>
                <w:szCs w:val="56"/>
              </w:rPr>
            </w:pPr>
            <w:r w:rsidRPr="00BF0E9C">
              <w:rPr>
                <w:sz w:val="56"/>
                <w:szCs w:val="56"/>
              </w:rPr>
              <w:t>№1</w:t>
            </w:r>
          </w:p>
        </w:tc>
        <w:tc>
          <w:tcPr>
            <w:tcW w:w="4643" w:type="dxa"/>
            <w:vMerge w:val="restart"/>
            <w:tcBorders>
              <w:top w:val="single" w:sz="24" w:space="0" w:color="auto"/>
            </w:tcBorders>
            <w:shd w:val="clear" w:color="auto" w:fill="auto"/>
          </w:tcPr>
          <w:p w:rsidR="00730ACE" w:rsidRDefault="00730ACE" w:rsidP="00BF0E9C">
            <w:pPr>
              <w:jc w:val="center"/>
              <w:rPr>
                <w:sz w:val="72"/>
                <w:szCs w:val="52"/>
              </w:rPr>
            </w:pPr>
          </w:p>
          <w:p w:rsidR="00730ACE" w:rsidRDefault="00730ACE" w:rsidP="00BF0E9C">
            <w:pPr>
              <w:jc w:val="center"/>
              <w:rPr>
                <w:sz w:val="72"/>
                <w:szCs w:val="52"/>
              </w:rPr>
            </w:pPr>
          </w:p>
          <w:p w:rsidR="00730ACE" w:rsidRDefault="00730ACE" w:rsidP="00BF0E9C">
            <w:pPr>
              <w:jc w:val="center"/>
              <w:rPr>
                <w:sz w:val="72"/>
                <w:szCs w:val="52"/>
              </w:rPr>
            </w:pPr>
          </w:p>
          <w:p w:rsidR="00730ACE" w:rsidRDefault="00730ACE" w:rsidP="00BF0E9C">
            <w:pPr>
              <w:jc w:val="center"/>
              <w:rPr>
                <w:sz w:val="72"/>
                <w:szCs w:val="52"/>
              </w:rPr>
            </w:pPr>
          </w:p>
          <w:p w:rsidR="00730ACE" w:rsidRPr="00730ACE" w:rsidRDefault="004D1B50" w:rsidP="00BF0E9C">
            <w:pPr>
              <w:jc w:val="center"/>
              <w:rPr>
                <w:sz w:val="52"/>
                <w:szCs w:val="52"/>
              </w:rPr>
            </w:pPr>
            <w:r>
              <w:rPr>
                <w:sz w:val="72"/>
                <w:szCs w:val="52"/>
              </w:rPr>
              <w:t>45</w:t>
            </w:r>
            <w:r w:rsidR="00730ACE" w:rsidRPr="00730ACE">
              <w:rPr>
                <w:sz w:val="72"/>
                <w:szCs w:val="52"/>
              </w:rPr>
              <w:t>00 руб.</w:t>
            </w:r>
            <w:r w:rsidR="00730ACE">
              <w:rPr>
                <w:sz w:val="72"/>
                <w:szCs w:val="52"/>
              </w:rPr>
              <w:t>*</w:t>
            </w:r>
          </w:p>
        </w:tc>
      </w:tr>
      <w:tr w:rsidR="00730ACE" w:rsidTr="00BF0E9C">
        <w:tblPrEx>
          <w:tblLook w:val="0000"/>
        </w:tblPrEx>
        <w:trPr>
          <w:trHeight w:val="1290"/>
        </w:trPr>
        <w:tc>
          <w:tcPr>
            <w:tcW w:w="4928" w:type="dxa"/>
          </w:tcPr>
          <w:p w:rsidR="00730ACE" w:rsidRPr="00BF0E9C" w:rsidRDefault="00730ACE" w:rsidP="00BF0E9C">
            <w:pPr>
              <w:rPr>
                <w:sz w:val="56"/>
                <w:szCs w:val="56"/>
              </w:rPr>
            </w:pPr>
            <w:r w:rsidRPr="00BF0E9C">
              <w:rPr>
                <w:sz w:val="56"/>
                <w:szCs w:val="56"/>
              </w:rPr>
              <w:t>№2</w:t>
            </w:r>
          </w:p>
        </w:tc>
        <w:tc>
          <w:tcPr>
            <w:tcW w:w="4643" w:type="dxa"/>
            <w:vMerge/>
            <w:shd w:val="clear" w:color="auto" w:fill="auto"/>
          </w:tcPr>
          <w:p w:rsidR="00730ACE" w:rsidRPr="00BF0E9C" w:rsidRDefault="00730ACE" w:rsidP="00BF0E9C">
            <w:pPr>
              <w:jc w:val="center"/>
              <w:rPr>
                <w:sz w:val="52"/>
                <w:szCs w:val="52"/>
              </w:rPr>
            </w:pPr>
          </w:p>
        </w:tc>
      </w:tr>
      <w:tr w:rsidR="00730ACE" w:rsidTr="00BF0E9C">
        <w:tblPrEx>
          <w:tblLook w:val="0000"/>
        </w:tblPrEx>
        <w:trPr>
          <w:trHeight w:val="1290"/>
        </w:trPr>
        <w:tc>
          <w:tcPr>
            <w:tcW w:w="4928" w:type="dxa"/>
          </w:tcPr>
          <w:p w:rsidR="00730ACE" w:rsidRPr="00BF0E9C" w:rsidRDefault="00730ACE" w:rsidP="00BF0E9C">
            <w:pPr>
              <w:rPr>
                <w:sz w:val="56"/>
                <w:szCs w:val="56"/>
              </w:rPr>
            </w:pPr>
            <w:r w:rsidRPr="00BF0E9C">
              <w:rPr>
                <w:sz w:val="56"/>
                <w:szCs w:val="56"/>
                <w:lang w:val="en-US"/>
              </w:rPr>
              <w:t>ULTRA</w:t>
            </w:r>
          </w:p>
        </w:tc>
        <w:tc>
          <w:tcPr>
            <w:tcW w:w="4643" w:type="dxa"/>
            <w:vMerge/>
            <w:shd w:val="clear" w:color="auto" w:fill="auto"/>
          </w:tcPr>
          <w:p w:rsidR="00730ACE" w:rsidRPr="00BF0E9C" w:rsidRDefault="00730ACE" w:rsidP="00BF0E9C">
            <w:pPr>
              <w:jc w:val="center"/>
              <w:rPr>
                <w:sz w:val="52"/>
                <w:szCs w:val="52"/>
              </w:rPr>
            </w:pPr>
          </w:p>
        </w:tc>
      </w:tr>
      <w:tr w:rsidR="00730ACE" w:rsidTr="00BF0E9C">
        <w:tblPrEx>
          <w:tblLook w:val="0000"/>
        </w:tblPrEx>
        <w:trPr>
          <w:trHeight w:val="1290"/>
        </w:trPr>
        <w:tc>
          <w:tcPr>
            <w:tcW w:w="4928" w:type="dxa"/>
          </w:tcPr>
          <w:p w:rsidR="00730ACE" w:rsidRPr="00BF0E9C" w:rsidRDefault="00730ACE" w:rsidP="00BF0E9C">
            <w:pPr>
              <w:rPr>
                <w:sz w:val="56"/>
                <w:szCs w:val="56"/>
              </w:rPr>
            </w:pPr>
            <w:r w:rsidRPr="00BF0E9C">
              <w:rPr>
                <w:sz w:val="56"/>
                <w:szCs w:val="56"/>
                <w:lang w:val="en-US"/>
              </w:rPr>
              <w:t>PREMIUM</w:t>
            </w:r>
          </w:p>
        </w:tc>
        <w:tc>
          <w:tcPr>
            <w:tcW w:w="4643" w:type="dxa"/>
            <w:vMerge/>
            <w:shd w:val="clear" w:color="auto" w:fill="auto"/>
          </w:tcPr>
          <w:p w:rsidR="00730ACE" w:rsidRPr="00BF0E9C" w:rsidRDefault="00730ACE" w:rsidP="00BF0E9C">
            <w:pPr>
              <w:jc w:val="center"/>
              <w:rPr>
                <w:sz w:val="52"/>
                <w:szCs w:val="52"/>
              </w:rPr>
            </w:pPr>
          </w:p>
        </w:tc>
      </w:tr>
      <w:tr w:rsidR="00730ACE" w:rsidTr="00BF0E9C">
        <w:tblPrEx>
          <w:tblLook w:val="0000"/>
        </w:tblPrEx>
        <w:trPr>
          <w:trHeight w:val="1290"/>
        </w:trPr>
        <w:tc>
          <w:tcPr>
            <w:tcW w:w="4928" w:type="dxa"/>
          </w:tcPr>
          <w:p w:rsidR="00730ACE" w:rsidRPr="00BF0E9C" w:rsidRDefault="00730ACE" w:rsidP="00BF0E9C">
            <w:pPr>
              <w:rPr>
                <w:sz w:val="56"/>
                <w:szCs w:val="56"/>
              </w:rPr>
            </w:pPr>
            <w:r w:rsidRPr="00BF0E9C">
              <w:rPr>
                <w:sz w:val="56"/>
                <w:szCs w:val="56"/>
                <w:lang w:val="en-US"/>
              </w:rPr>
              <w:t>FUSION</w:t>
            </w:r>
          </w:p>
        </w:tc>
        <w:tc>
          <w:tcPr>
            <w:tcW w:w="4643" w:type="dxa"/>
            <w:vMerge/>
            <w:shd w:val="clear" w:color="auto" w:fill="auto"/>
          </w:tcPr>
          <w:p w:rsidR="00730ACE" w:rsidRPr="00BF0E9C" w:rsidRDefault="00730ACE" w:rsidP="00BF0E9C">
            <w:pPr>
              <w:jc w:val="center"/>
              <w:rPr>
                <w:sz w:val="52"/>
                <w:szCs w:val="52"/>
              </w:rPr>
            </w:pPr>
          </w:p>
        </w:tc>
      </w:tr>
      <w:tr w:rsidR="00730ACE" w:rsidTr="00BF0E9C">
        <w:tblPrEx>
          <w:tblLook w:val="0000"/>
        </w:tblPrEx>
        <w:trPr>
          <w:trHeight w:val="1290"/>
        </w:trPr>
        <w:tc>
          <w:tcPr>
            <w:tcW w:w="4928" w:type="dxa"/>
          </w:tcPr>
          <w:p w:rsidR="00730ACE" w:rsidRPr="00BF0E9C" w:rsidRDefault="00730ACE" w:rsidP="00BF0E9C">
            <w:pPr>
              <w:rPr>
                <w:sz w:val="56"/>
                <w:szCs w:val="56"/>
                <w:lang w:val="en-US"/>
              </w:rPr>
            </w:pPr>
            <w:r>
              <w:rPr>
                <w:sz w:val="56"/>
                <w:szCs w:val="56"/>
                <w:lang w:val="en-US"/>
              </w:rPr>
              <w:t>SMART</w:t>
            </w:r>
          </w:p>
        </w:tc>
        <w:tc>
          <w:tcPr>
            <w:tcW w:w="4643" w:type="dxa"/>
            <w:vMerge/>
            <w:shd w:val="clear" w:color="auto" w:fill="auto"/>
          </w:tcPr>
          <w:p w:rsidR="00730ACE" w:rsidRPr="00BF0E9C" w:rsidRDefault="00730ACE" w:rsidP="00BF0E9C">
            <w:pPr>
              <w:jc w:val="center"/>
              <w:rPr>
                <w:sz w:val="52"/>
                <w:szCs w:val="52"/>
              </w:rPr>
            </w:pPr>
          </w:p>
        </w:tc>
      </w:tr>
    </w:tbl>
    <w:p w:rsidR="009C2FC4" w:rsidRDefault="009C2FC4"/>
    <w:p w:rsidR="00BF0E9C" w:rsidRDefault="00BF0E9C"/>
    <w:p w:rsidR="00BF0E9C" w:rsidRPr="00BF0E9C" w:rsidRDefault="00BF0E9C">
      <w:pPr>
        <w:rPr>
          <w:sz w:val="44"/>
          <w:szCs w:val="44"/>
        </w:rPr>
      </w:pPr>
      <w:r w:rsidRPr="00BF0E9C">
        <w:rPr>
          <w:sz w:val="44"/>
          <w:szCs w:val="44"/>
        </w:rPr>
        <w:t xml:space="preserve">* При наличии фрезеровок стоимость фасадов уточнять у менеджера </w:t>
      </w:r>
    </w:p>
    <w:sectPr w:rsidR="00BF0E9C" w:rsidRPr="00BF0E9C" w:rsidSect="009C2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0E9C"/>
    <w:rsid w:val="0016729E"/>
    <w:rsid w:val="00450A38"/>
    <w:rsid w:val="004961C3"/>
    <w:rsid w:val="004D1B50"/>
    <w:rsid w:val="00730ACE"/>
    <w:rsid w:val="007C6045"/>
    <w:rsid w:val="009C2FC4"/>
    <w:rsid w:val="00AE0E0C"/>
    <w:rsid w:val="00B56629"/>
    <w:rsid w:val="00BF0E9C"/>
    <w:rsid w:val="00D67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F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E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F0E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6</cp:revision>
  <cp:lastPrinted>2026-09-22T06:10:00Z</cp:lastPrinted>
  <dcterms:created xsi:type="dcterms:W3CDTF">2022-05-31T05:24:00Z</dcterms:created>
  <dcterms:modified xsi:type="dcterms:W3CDTF">2026-09-22T06:10:00Z</dcterms:modified>
</cp:coreProperties>
</file>